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192" w:rsidRPr="00862164" w:rsidRDefault="00AD58F6" w:rsidP="002269F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</w:t>
      </w:r>
    </w:p>
    <w:p w:rsidR="002269FA" w:rsidRPr="00862164" w:rsidRDefault="006D5F51" w:rsidP="002269FA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результата</w:t>
      </w:r>
      <w:r w:rsidR="00AD58F6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 xml:space="preserve"> контрольного мероприятия «Внешняя проверка бюджетной отчетности главного администратора бюджетных средств -</w:t>
      </w:r>
      <w:r w:rsidR="002269FA" w:rsidRPr="00862164">
        <w:rPr>
          <w:rFonts w:ascii="Times New Roman" w:hAnsi="Times New Roman" w:cs="Times New Roman"/>
        </w:rPr>
        <w:t xml:space="preserve"> администрации </w:t>
      </w:r>
      <w:r w:rsidR="00190255">
        <w:rPr>
          <w:rFonts w:ascii="Times New Roman" w:hAnsi="Times New Roman" w:cs="Times New Roman"/>
        </w:rPr>
        <w:t>Чернигов</w:t>
      </w:r>
      <w:r w:rsidR="00EA5192">
        <w:rPr>
          <w:rFonts w:ascii="Times New Roman" w:hAnsi="Times New Roman" w:cs="Times New Roman"/>
        </w:rPr>
        <w:t xml:space="preserve">ского сельского поселения </w:t>
      </w:r>
      <w:r w:rsidR="002269FA" w:rsidRPr="00862164">
        <w:rPr>
          <w:rFonts w:ascii="Times New Roman" w:hAnsi="Times New Roman" w:cs="Times New Roman"/>
        </w:rPr>
        <w:t xml:space="preserve">муниципального образования Белореченский </w:t>
      </w:r>
      <w:r w:rsidR="00BC0A9A" w:rsidRPr="00862164">
        <w:rPr>
          <w:rFonts w:ascii="Times New Roman" w:hAnsi="Times New Roman" w:cs="Times New Roman"/>
        </w:rPr>
        <w:t xml:space="preserve">муниципальный </w:t>
      </w:r>
      <w:r w:rsidR="002269FA" w:rsidRPr="00862164">
        <w:rPr>
          <w:rFonts w:ascii="Times New Roman" w:hAnsi="Times New Roman" w:cs="Times New Roman"/>
        </w:rPr>
        <w:t xml:space="preserve">район </w:t>
      </w:r>
      <w:r w:rsidR="00374DBC">
        <w:rPr>
          <w:rFonts w:ascii="Times New Roman" w:hAnsi="Times New Roman" w:cs="Times New Roman"/>
        </w:rPr>
        <w:t xml:space="preserve">        </w:t>
      </w:r>
      <w:r w:rsidR="002269FA" w:rsidRPr="00862164">
        <w:rPr>
          <w:rFonts w:ascii="Times New Roman" w:hAnsi="Times New Roman" w:cs="Times New Roman"/>
        </w:rPr>
        <w:t>за 2024 год</w:t>
      </w:r>
    </w:p>
    <w:p w:rsidR="002269FA" w:rsidRPr="00862164" w:rsidRDefault="002269FA" w:rsidP="002269FA">
      <w:pPr>
        <w:ind w:firstLine="0"/>
        <w:jc w:val="center"/>
        <w:rPr>
          <w:rFonts w:ascii="Times New Roman" w:hAnsi="Times New Roman" w:cs="Times New Roman"/>
        </w:rPr>
      </w:pPr>
    </w:p>
    <w:p w:rsidR="002269FA" w:rsidRPr="00862164" w:rsidRDefault="002269FA" w:rsidP="002269FA">
      <w:pPr>
        <w:ind w:firstLine="0"/>
        <w:rPr>
          <w:rFonts w:ascii="Times New Roman" w:hAnsi="Times New Roman" w:cs="Times New Roman"/>
        </w:rPr>
      </w:pPr>
    </w:p>
    <w:p w:rsidR="002269FA" w:rsidRPr="00862164" w:rsidRDefault="00EA5192" w:rsidP="002269F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D58F6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="002269FA" w:rsidRPr="00862164">
        <w:rPr>
          <w:rFonts w:ascii="Times New Roman" w:hAnsi="Times New Roman" w:cs="Times New Roman"/>
        </w:rPr>
        <w:t>Контрольно-счетной палат</w:t>
      </w:r>
      <w:r w:rsidR="00AD58F6">
        <w:rPr>
          <w:rFonts w:ascii="Times New Roman" w:hAnsi="Times New Roman" w:cs="Times New Roman"/>
        </w:rPr>
        <w:t>ой</w:t>
      </w:r>
      <w:r w:rsidR="002269FA" w:rsidRPr="00862164">
        <w:rPr>
          <w:rFonts w:ascii="Times New Roman" w:hAnsi="Times New Roman" w:cs="Times New Roman"/>
        </w:rPr>
        <w:t xml:space="preserve"> муниципального образования Белореченский муниципальный район К</w:t>
      </w:r>
      <w:r>
        <w:rPr>
          <w:rFonts w:ascii="Times New Roman" w:hAnsi="Times New Roman" w:cs="Times New Roman"/>
        </w:rPr>
        <w:t>раснодарского края</w:t>
      </w:r>
      <w:r w:rsidR="00AD58F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AD58F6">
        <w:rPr>
          <w:rFonts w:ascii="Times New Roman" w:hAnsi="Times New Roman" w:cs="Times New Roman"/>
        </w:rPr>
        <w:t>н</w:t>
      </w:r>
      <w:r w:rsidR="00AD58F6">
        <w:rPr>
          <w:rFonts w:ascii="Times New Roman" w:hAnsi="Times New Roman" w:cs="Times New Roman"/>
        </w:rPr>
        <w:t>а основании удостоверения</w:t>
      </w:r>
      <w:r w:rsidR="00AD58F6" w:rsidRPr="00862164">
        <w:rPr>
          <w:rFonts w:ascii="Times New Roman" w:hAnsi="Times New Roman" w:cs="Times New Roman"/>
        </w:rPr>
        <w:t xml:space="preserve"> </w:t>
      </w:r>
      <w:r w:rsidR="00531B36">
        <w:rPr>
          <w:rFonts w:ascii="Times New Roman" w:hAnsi="Times New Roman" w:cs="Times New Roman"/>
        </w:rPr>
        <w:t>от 01 апреля 2025 года №83</w:t>
      </w:r>
      <w:r w:rsidR="00EC1162">
        <w:rPr>
          <w:rFonts w:ascii="Times New Roman" w:hAnsi="Times New Roman" w:cs="Times New Roman"/>
        </w:rPr>
        <w:t>,</w:t>
      </w:r>
      <w:r w:rsidR="002269FA" w:rsidRPr="00862164">
        <w:rPr>
          <w:rFonts w:ascii="Times New Roman" w:hAnsi="Times New Roman" w:cs="Times New Roman"/>
        </w:rPr>
        <w:t xml:space="preserve"> проведена проверка бюджетной отчетности администрации</w:t>
      </w:r>
      <w:r w:rsidRPr="00EA5192">
        <w:rPr>
          <w:rFonts w:ascii="Times New Roman" w:hAnsi="Times New Roman" w:cs="Times New Roman"/>
        </w:rPr>
        <w:t xml:space="preserve"> </w:t>
      </w:r>
      <w:r w:rsidR="00531B36">
        <w:rPr>
          <w:rFonts w:ascii="Times New Roman" w:hAnsi="Times New Roman" w:cs="Times New Roman"/>
        </w:rPr>
        <w:t>Чернигов</w:t>
      </w:r>
      <w:r>
        <w:rPr>
          <w:rFonts w:ascii="Times New Roman" w:hAnsi="Times New Roman" w:cs="Times New Roman"/>
        </w:rPr>
        <w:t>ского сельского поселения</w:t>
      </w:r>
      <w:r w:rsidR="002269FA" w:rsidRPr="00862164">
        <w:rPr>
          <w:rFonts w:ascii="Times New Roman" w:hAnsi="Times New Roman" w:cs="Times New Roman"/>
        </w:rPr>
        <w:t xml:space="preserve"> муниципального образования Белореченский район за 2024 год.</w:t>
      </w:r>
    </w:p>
    <w:p w:rsidR="002269FA" w:rsidRPr="00862164" w:rsidRDefault="002269FA" w:rsidP="002269FA">
      <w:pPr>
        <w:ind w:firstLine="0"/>
        <w:rPr>
          <w:rFonts w:ascii="Times New Roman" w:hAnsi="Times New Roman" w:cs="Times New Roman"/>
        </w:rPr>
      </w:pPr>
      <w:r w:rsidRPr="00862164">
        <w:rPr>
          <w:rFonts w:ascii="Times New Roman" w:hAnsi="Times New Roman" w:cs="Times New Roman"/>
        </w:rPr>
        <w:t xml:space="preserve">   </w:t>
      </w:r>
      <w:r w:rsidR="00EC1162">
        <w:rPr>
          <w:rFonts w:ascii="Times New Roman" w:hAnsi="Times New Roman" w:cs="Times New Roman"/>
        </w:rPr>
        <w:t xml:space="preserve">    </w:t>
      </w:r>
      <w:r w:rsidRPr="00862164">
        <w:rPr>
          <w:rFonts w:ascii="Times New Roman" w:hAnsi="Times New Roman" w:cs="Times New Roman"/>
        </w:rPr>
        <w:t xml:space="preserve"> Проверка проведена согласно плана р</w:t>
      </w:r>
      <w:r w:rsidR="005917AA" w:rsidRPr="00862164">
        <w:rPr>
          <w:rFonts w:ascii="Times New Roman" w:hAnsi="Times New Roman" w:cs="Times New Roman"/>
        </w:rPr>
        <w:t>а</w:t>
      </w:r>
      <w:r w:rsidR="00EA5192">
        <w:rPr>
          <w:rFonts w:ascii="Times New Roman" w:hAnsi="Times New Roman" w:cs="Times New Roman"/>
        </w:rPr>
        <w:t>бот на 2025 год, в период с 01</w:t>
      </w:r>
      <w:r w:rsidR="00637268" w:rsidRPr="00862164">
        <w:rPr>
          <w:rFonts w:ascii="Times New Roman" w:hAnsi="Times New Roman" w:cs="Times New Roman"/>
        </w:rPr>
        <w:t>.</w:t>
      </w:r>
      <w:r w:rsidR="00EA5192">
        <w:rPr>
          <w:rFonts w:ascii="Times New Roman" w:hAnsi="Times New Roman" w:cs="Times New Roman"/>
        </w:rPr>
        <w:t>04</w:t>
      </w:r>
      <w:r w:rsidRPr="00862164">
        <w:rPr>
          <w:rFonts w:ascii="Times New Roman" w:hAnsi="Times New Roman" w:cs="Times New Roman"/>
        </w:rPr>
        <w:t xml:space="preserve">.2025 по </w:t>
      </w:r>
      <w:r w:rsidR="00EA5192">
        <w:rPr>
          <w:rFonts w:ascii="Times New Roman" w:hAnsi="Times New Roman" w:cs="Times New Roman"/>
        </w:rPr>
        <w:t>30</w:t>
      </w:r>
      <w:r w:rsidRPr="00EA5192">
        <w:rPr>
          <w:rFonts w:ascii="Times New Roman" w:hAnsi="Times New Roman" w:cs="Times New Roman"/>
        </w:rPr>
        <w:t>.04.2025</w:t>
      </w:r>
      <w:r w:rsidRPr="00862164">
        <w:rPr>
          <w:rFonts w:ascii="Times New Roman" w:hAnsi="Times New Roman" w:cs="Times New Roman"/>
        </w:rPr>
        <w:t>.</w:t>
      </w:r>
    </w:p>
    <w:p w:rsidR="00E14216" w:rsidRPr="00862164" w:rsidRDefault="002269FA" w:rsidP="00EC1162">
      <w:pPr>
        <w:ind w:firstLine="0"/>
        <w:rPr>
          <w:rFonts w:eastAsia="Calibri"/>
          <w:shd w:val="clear" w:color="auto" w:fill="FFFFFF"/>
          <w:lang w:eastAsia="en-US"/>
        </w:rPr>
      </w:pPr>
      <w:r w:rsidRPr="00862164">
        <w:rPr>
          <w:rFonts w:ascii="Times New Roman" w:hAnsi="Times New Roman" w:cs="Times New Roman"/>
        </w:rPr>
        <w:t xml:space="preserve">   </w:t>
      </w:r>
      <w:r w:rsidR="00EC1162">
        <w:rPr>
          <w:rFonts w:ascii="Times New Roman" w:hAnsi="Times New Roman" w:cs="Times New Roman"/>
        </w:rPr>
        <w:t xml:space="preserve">    </w:t>
      </w:r>
      <w:r w:rsidR="00A52AFA" w:rsidRPr="00862164">
        <w:rPr>
          <w:rFonts w:eastAsia="Calibri"/>
          <w:shd w:val="clear" w:color="auto" w:fill="FFFFFF"/>
          <w:lang w:eastAsia="en-US"/>
        </w:rPr>
        <w:t xml:space="preserve"> В ходе проверки исследованы полнота и достоверность представленной отчетности, ее соответствие требованиям инструкциям №191н. Проверена правильность заполнения отчетных форм, внутренняя согласованность соответствующих форм отчетности (соблюдение внутри документальных и </w:t>
      </w:r>
      <w:proofErr w:type="spellStart"/>
      <w:r w:rsidR="00A52AFA" w:rsidRPr="00862164">
        <w:rPr>
          <w:rFonts w:eastAsia="Calibri"/>
          <w:shd w:val="clear" w:color="auto" w:fill="FFFFFF"/>
          <w:lang w:eastAsia="en-US"/>
        </w:rPr>
        <w:t>междокум</w:t>
      </w:r>
      <w:r w:rsidR="00E14216" w:rsidRPr="00862164">
        <w:rPr>
          <w:rFonts w:eastAsia="Calibri"/>
          <w:shd w:val="clear" w:color="auto" w:fill="FFFFFF"/>
          <w:lang w:eastAsia="en-US"/>
        </w:rPr>
        <w:t>ентных</w:t>
      </w:r>
      <w:proofErr w:type="spellEnd"/>
      <w:r w:rsidR="00E14216" w:rsidRPr="00862164">
        <w:rPr>
          <w:rFonts w:eastAsia="Calibri"/>
          <w:shd w:val="clear" w:color="auto" w:fill="FFFFFF"/>
          <w:lang w:eastAsia="en-US"/>
        </w:rPr>
        <w:t xml:space="preserve"> контрольных соотношений).</w:t>
      </w:r>
    </w:p>
    <w:p w:rsidR="00492D6D" w:rsidRDefault="00B71B3A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Представленные для проведения внешней проверки формы отчетности подготовлены в соответствии с требованиями Инструкции 191н.</w:t>
      </w:r>
    </w:p>
    <w:p w:rsidR="004C6C9B" w:rsidRDefault="004C6C9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Бюджетная отчетность в соответствии с пунктом 9 Инструкции 191н составлена нарастающим итогом в рублях.</w:t>
      </w:r>
    </w:p>
    <w:p w:rsidR="004C6C9B" w:rsidRDefault="004C6C9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В ходе контрольного мероприятия выборочно проверены </w:t>
      </w:r>
      <w:r w:rsidR="00787B6B">
        <w:rPr>
          <w:rFonts w:ascii="Times New Roman" w:hAnsi="Times New Roman"/>
          <w:shd w:val="clear" w:color="auto" w:fill="FFFFFF"/>
        </w:rPr>
        <w:t>представленные</w:t>
      </w:r>
      <w:r>
        <w:rPr>
          <w:rFonts w:ascii="Times New Roman" w:hAnsi="Times New Roman"/>
          <w:shd w:val="clear" w:color="auto" w:fill="FFFFFF"/>
        </w:rPr>
        <w:t xml:space="preserve"> формы годовой отчетности.</w:t>
      </w:r>
      <w:r w:rsidR="00257020">
        <w:rPr>
          <w:rFonts w:ascii="Times New Roman" w:hAnsi="Times New Roman"/>
          <w:shd w:val="clear" w:color="auto" w:fill="FFFFFF"/>
        </w:rPr>
        <w:t xml:space="preserve"> Нарушений не установлено</w:t>
      </w:r>
    </w:p>
    <w:p w:rsidR="004C6C9B" w:rsidRDefault="004C6C9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Представленный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 сформирован с учетом проведенных 31.12.202</w:t>
      </w:r>
      <w:r w:rsidR="00C641D1">
        <w:rPr>
          <w:rFonts w:ascii="Times New Roman" w:hAnsi="Times New Roman"/>
          <w:shd w:val="clear" w:color="auto" w:fill="FFFFFF"/>
        </w:rPr>
        <w:t>4</w:t>
      </w:r>
      <w:r w:rsidR="00DE51EE">
        <w:rPr>
          <w:rFonts w:ascii="Times New Roman" w:hAnsi="Times New Roman"/>
          <w:shd w:val="clear" w:color="auto" w:fill="FFFFFF"/>
        </w:rPr>
        <w:t xml:space="preserve"> при завершении финансового года заключительных оборотов по счетам.</w:t>
      </w:r>
    </w:p>
    <w:p w:rsidR="004C6C9B" w:rsidRDefault="00DF0C16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Справка по заключению счетов бюджетного учета отчетного финансового года (ф.0503110) отражает обороты, образовавшиеся в ходе исполнения бюджета по счетам бюджетного учета, подлежащим закрытию по завершении отчетного финансового года в разрезе бюджетной классификации. Проверкой полноты закрытия счетов бюджетного учета, нарушений не выявлено. Данные справки по заключению счетов бюджетного учета отчетного финансового года (0503110)  в части заключительных записей по счету </w:t>
      </w:r>
      <w:r w:rsidR="006A3392">
        <w:rPr>
          <w:rFonts w:ascii="Times New Roman" w:hAnsi="Times New Roman"/>
          <w:shd w:val="clear" w:color="auto" w:fill="FFFFFF"/>
        </w:rPr>
        <w:t>140130000 соответствует данным отчета «О финансовых результатах деятельности» (ф.0503121) в части расходов и доходов.</w:t>
      </w:r>
    </w:p>
    <w:p w:rsidR="006A3392" w:rsidRDefault="006A3392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Отчет о финансовых результатах деятельности (ф.0503121) содержит данные о финансовых результатах его деятельности в разрезе КОСГУ по состоянию на 01.01.2025. В отчете отражены показатели в разрезе бюджетной деятельности (графа 4), средств во временном распоряжении (графа 5).</w:t>
      </w:r>
    </w:p>
    <w:p w:rsidR="002955D5" w:rsidRDefault="00CB1378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Отчет о движении денежных средств</w:t>
      </w:r>
      <w:r w:rsidR="00E94200"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shd w:val="clear" w:color="auto" w:fill="FFFFFF"/>
        </w:rPr>
        <w:t xml:space="preserve">(ф.0030123) содержит сведения о движении денежных средств на счетах в рублях, </w:t>
      </w:r>
      <w:r w:rsidR="0038714A">
        <w:rPr>
          <w:rFonts w:ascii="Times New Roman" w:hAnsi="Times New Roman"/>
          <w:shd w:val="clear" w:color="auto" w:fill="FFFFFF"/>
        </w:rPr>
        <w:t xml:space="preserve">открытых в подразделениях Банка России, в кредитных организациях, </w:t>
      </w:r>
      <w:proofErr w:type="gramStart"/>
      <w:r w:rsidR="0038714A">
        <w:rPr>
          <w:rFonts w:ascii="Times New Roman" w:hAnsi="Times New Roman"/>
          <w:shd w:val="clear" w:color="auto" w:fill="FFFFFF"/>
        </w:rPr>
        <w:t>органах</w:t>
      </w:r>
      <w:proofErr w:type="gramEnd"/>
      <w:r w:rsidR="0038714A">
        <w:rPr>
          <w:rFonts w:ascii="Times New Roman" w:hAnsi="Times New Roman"/>
          <w:shd w:val="clear" w:color="auto" w:fill="FFFFFF"/>
        </w:rPr>
        <w:t xml:space="preserve"> осуществляющих кассовое исполнение бюджета, в том числе средства во временном распоряжении.</w:t>
      </w:r>
    </w:p>
    <w:p w:rsidR="00F9070B" w:rsidRDefault="00384B73" w:rsidP="00F9070B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 </w:t>
      </w:r>
      <w:r w:rsidR="00F9070B">
        <w:rPr>
          <w:rFonts w:ascii="Times New Roman" w:hAnsi="Times New Roman"/>
        </w:rPr>
        <w:t>составлен на основании данных по исполнению бюджета получателей бюджетных средств, в рамках осуществления ими бюджетной деятельности</w:t>
      </w:r>
    </w:p>
    <w:p w:rsidR="00B131F3" w:rsidRDefault="00CA3EBB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Отчет о принятых бюджетных обязательствах (ф.0503128) составлен на основании данных о принятии и исполнении получателями бюджетных средств бюджетных </w:t>
      </w:r>
      <w:r>
        <w:rPr>
          <w:rFonts w:ascii="Times New Roman" w:hAnsi="Times New Roman"/>
          <w:shd w:val="clear" w:color="auto" w:fill="FFFFFF"/>
        </w:rPr>
        <w:lastRenderedPageBreak/>
        <w:t>обязательств в р</w:t>
      </w:r>
      <w:r w:rsidR="009619FC">
        <w:rPr>
          <w:rFonts w:ascii="Times New Roman" w:hAnsi="Times New Roman"/>
          <w:shd w:val="clear" w:color="auto" w:fill="FFFFFF"/>
        </w:rPr>
        <w:t>а</w:t>
      </w:r>
      <w:r>
        <w:rPr>
          <w:rFonts w:ascii="Times New Roman" w:hAnsi="Times New Roman"/>
          <w:shd w:val="clear" w:color="auto" w:fill="FFFFFF"/>
        </w:rPr>
        <w:t xml:space="preserve">мках осуществляемой ими бюджетной деятельности. Показатели граф 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соответствует показателям граф 4,5 и 9 отчета (ф.0503127). </w:t>
      </w:r>
    </w:p>
    <w:p w:rsidR="00835554" w:rsidRDefault="006E0DB5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В соответствии с п. 170.2 Инструкции 191н информация о принятых и неисполненных бюд</w:t>
      </w:r>
      <w:r w:rsidR="00013D67">
        <w:rPr>
          <w:rFonts w:ascii="Times New Roman" w:hAnsi="Times New Roman"/>
          <w:shd w:val="clear" w:color="auto" w:fill="FFFFFF"/>
        </w:rPr>
        <w:t>жетных, денежных обязательствах, отраженная в графах 11 и 12 (ф.0503128) соответствует разделам 1,2 Сведений о принятых и неиспользованных обязательствах получателя бюджетных средств (ф.0503175).</w:t>
      </w:r>
    </w:p>
    <w:p w:rsidR="00CA3EBB" w:rsidRDefault="00013D67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Заключение и оплата учреждениями договоров, исполнение которых </w:t>
      </w:r>
      <w:proofErr w:type="gramStart"/>
      <w:r>
        <w:rPr>
          <w:rFonts w:ascii="Times New Roman" w:hAnsi="Times New Roman"/>
          <w:shd w:val="clear" w:color="auto" w:fill="FFFFFF"/>
        </w:rPr>
        <w:t>осуществлялось</w:t>
      </w:r>
      <w:proofErr w:type="gramEnd"/>
      <w:r>
        <w:rPr>
          <w:rFonts w:ascii="Times New Roman" w:hAnsi="Times New Roman"/>
          <w:shd w:val="clear" w:color="auto" w:fill="FFFFFF"/>
        </w:rPr>
        <w:t xml:space="preserve"> а счет средств бюджета, производилось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обязательств.</w:t>
      </w:r>
    </w:p>
    <w:p w:rsidR="00CA3EBB" w:rsidRDefault="00013D67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Установлена внутренняя согласованность одноименных показателей в различных отчетных документах.</w:t>
      </w:r>
    </w:p>
    <w:p w:rsidR="00CA3EBB" w:rsidRDefault="0027227C" w:rsidP="00492D6D">
      <w:pPr>
        <w:ind w:firstLine="709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Согласно «Сведениям о государственном (муниципальном) долге, предоставленных бюджетных кредитах» (ф.0503172) задолженность по бюджетным кредитам на начало </w:t>
      </w:r>
      <w:r w:rsidR="00331B13">
        <w:rPr>
          <w:rFonts w:ascii="Times New Roman" w:hAnsi="Times New Roman"/>
          <w:shd w:val="clear" w:color="auto" w:fill="FFFFFF"/>
        </w:rPr>
        <w:t>2024 года составила 660 000,0</w:t>
      </w:r>
      <w:r>
        <w:rPr>
          <w:rFonts w:ascii="Times New Roman" w:hAnsi="Times New Roman"/>
          <w:shd w:val="clear" w:color="auto" w:fill="FFFFFF"/>
        </w:rPr>
        <w:t xml:space="preserve"> рублей. В течение 2024 </w:t>
      </w:r>
      <w:r w:rsidR="00331B13">
        <w:rPr>
          <w:rFonts w:ascii="Times New Roman" w:hAnsi="Times New Roman"/>
          <w:shd w:val="clear" w:color="auto" w:fill="FFFFFF"/>
        </w:rPr>
        <w:t>года, было погашено 660 000,0</w:t>
      </w:r>
      <w:r>
        <w:rPr>
          <w:rFonts w:ascii="Times New Roman" w:hAnsi="Times New Roman"/>
          <w:shd w:val="clear" w:color="auto" w:fill="FFFFFF"/>
        </w:rPr>
        <w:t xml:space="preserve"> рублей, привлечен кредит на частичное покрытие дефи</w:t>
      </w:r>
      <w:r w:rsidR="00331B13">
        <w:rPr>
          <w:rFonts w:ascii="Times New Roman" w:hAnsi="Times New Roman"/>
          <w:shd w:val="clear" w:color="auto" w:fill="FFFFFF"/>
        </w:rPr>
        <w:t>цита бюджета в сумме 528 000,00</w:t>
      </w:r>
      <w:r>
        <w:rPr>
          <w:rFonts w:ascii="Times New Roman" w:hAnsi="Times New Roman"/>
          <w:shd w:val="clear" w:color="auto" w:fill="FFFFFF"/>
        </w:rPr>
        <w:t xml:space="preserve"> рублей с сроком погашения в 2025 году.</w:t>
      </w:r>
    </w:p>
    <w:p w:rsidR="00560F63" w:rsidRPr="002B2AC6" w:rsidRDefault="00560F63" w:rsidP="00B347BB">
      <w:pPr>
        <w:ind w:firstLine="0"/>
        <w:contextualSpacing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 </w:t>
      </w:r>
    </w:p>
    <w:sectPr w:rsidR="00560F63" w:rsidRPr="002B2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1293F"/>
    <w:multiLevelType w:val="hybridMultilevel"/>
    <w:tmpl w:val="3CA01F96"/>
    <w:lvl w:ilvl="0" w:tplc="171CDB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ED"/>
    <w:rsid w:val="00013D67"/>
    <w:rsid w:val="00014027"/>
    <w:rsid w:val="00030CD4"/>
    <w:rsid w:val="0005108F"/>
    <w:rsid w:val="000745CB"/>
    <w:rsid w:val="00082C0B"/>
    <w:rsid w:val="000B3438"/>
    <w:rsid w:val="000E4308"/>
    <w:rsid w:val="001355B9"/>
    <w:rsid w:val="001372E3"/>
    <w:rsid w:val="0015224F"/>
    <w:rsid w:val="001709EF"/>
    <w:rsid w:val="00190255"/>
    <w:rsid w:val="001B3E04"/>
    <w:rsid w:val="001C1EAE"/>
    <w:rsid w:val="001F1435"/>
    <w:rsid w:val="002269FA"/>
    <w:rsid w:val="00233E66"/>
    <w:rsid w:val="00237966"/>
    <w:rsid w:val="00257020"/>
    <w:rsid w:val="002616E9"/>
    <w:rsid w:val="0027227C"/>
    <w:rsid w:val="00281617"/>
    <w:rsid w:val="002955D5"/>
    <w:rsid w:val="002A11BB"/>
    <w:rsid w:val="002E29D7"/>
    <w:rsid w:val="002E32D2"/>
    <w:rsid w:val="0032492A"/>
    <w:rsid w:val="00331B13"/>
    <w:rsid w:val="00347FB2"/>
    <w:rsid w:val="00357120"/>
    <w:rsid w:val="003740ED"/>
    <w:rsid w:val="00374DBC"/>
    <w:rsid w:val="00384B73"/>
    <w:rsid w:val="0038714A"/>
    <w:rsid w:val="003C3EFD"/>
    <w:rsid w:val="00440C6C"/>
    <w:rsid w:val="004464E7"/>
    <w:rsid w:val="0045537D"/>
    <w:rsid w:val="00492D6D"/>
    <w:rsid w:val="00497EDC"/>
    <w:rsid w:val="004B63FF"/>
    <w:rsid w:val="004C65F5"/>
    <w:rsid w:val="004C6C9B"/>
    <w:rsid w:val="004F4B41"/>
    <w:rsid w:val="005032B3"/>
    <w:rsid w:val="00531B36"/>
    <w:rsid w:val="00550A37"/>
    <w:rsid w:val="005553FF"/>
    <w:rsid w:val="00560F63"/>
    <w:rsid w:val="00567462"/>
    <w:rsid w:val="00580232"/>
    <w:rsid w:val="005917AA"/>
    <w:rsid w:val="00591BB4"/>
    <w:rsid w:val="005A1F94"/>
    <w:rsid w:val="005B153E"/>
    <w:rsid w:val="005E0EB9"/>
    <w:rsid w:val="005F316B"/>
    <w:rsid w:val="005F49E7"/>
    <w:rsid w:val="0060181B"/>
    <w:rsid w:val="00611BD6"/>
    <w:rsid w:val="00617E81"/>
    <w:rsid w:val="00637268"/>
    <w:rsid w:val="006561F4"/>
    <w:rsid w:val="0066190B"/>
    <w:rsid w:val="0066468A"/>
    <w:rsid w:val="006A3392"/>
    <w:rsid w:val="006D3F8A"/>
    <w:rsid w:val="006D5F51"/>
    <w:rsid w:val="006E0DB5"/>
    <w:rsid w:val="006E6F28"/>
    <w:rsid w:val="006F4DA5"/>
    <w:rsid w:val="007376D8"/>
    <w:rsid w:val="00787B6B"/>
    <w:rsid w:val="007C0848"/>
    <w:rsid w:val="007C6F4E"/>
    <w:rsid w:val="007D3F67"/>
    <w:rsid w:val="007D7883"/>
    <w:rsid w:val="00807C14"/>
    <w:rsid w:val="00820E5B"/>
    <w:rsid w:val="00835554"/>
    <w:rsid w:val="00862164"/>
    <w:rsid w:val="008B2C27"/>
    <w:rsid w:val="008D4192"/>
    <w:rsid w:val="008D556F"/>
    <w:rsid w:val="008E7B31"/>
    <w:rsid w:val="008F6BDD"/>
    <w:rsid w:val="009054BA"/>
    <w:rsid w:val="00951761"/>
    <w:rsid w:val="009619FC"/>
    <w:rsid w:val="009626B9"/>
    <w:rsid w:val="00991D5E"/>
    <w:rsid w:val="009C03A8"/>
    <w:rsid w:val="009F340F"/>
    <w:rsid w:val="00A14246"/>
    <w:rsid w:val="00A31ABC"/>
    <w:rsid w:val="00A52AFA"/>
    <w:rsid w:val="00A5636C"/>
    <w:rsid w:val="00AB270C"/>
    <w:rsid w:val="00AB7D5C"/>
    <w:rsid w:val="00AD2270"/>
    <w:rsid w:val="00AD58F6"/>
    <w:rsid w:val="00AD775A"/>
    <w:rsid w:val="00AF1262"/>
    <w:rsid w:val="00B12E8F"/>
    <w:rsid w:val="00B131F3"/>
    <w:rsid w:val="00B347BB"/>
    <w:rsid w:val="00B43EE3"/>
    <w:rsid w:val="00B61090"/>
    <w:rsid w:val="00B71B3A"/>
    <w:rsid w:val="00B80F3A"/>
    <w:rsid w:val="00B91C87"/>
    <w:rsid w:val="00BA04C6"/>
    <w:rsid w:val="00BA0874"/>
    <w:rsid w:val="00BA4E37"/>
    <w:rsid w:val="00BB61DB"/>
    <w:rsid w:val="00BC0A9A"/>
    <w:rsid w:val="00BE20A5"/>
    <w:rsid w:val="00C02ECD"/>
    <w:rsid w:val="00C078DD"/>
    <w:rsid w:val="00C125F3"/>
    <w:rsid w:val="00C34981"/>
    <w:rsid w:val="00C370D9"/>
    <w:rsid w:val="00C41A96"/>
    <w:rsid w:val="00C50BED"/>
    <w:rsid w:val="00C641D1"/>
    <w:rsid w:val="00C7758D"/>
    <w:rsid w:val="00CA2E2F"/>
    <w:rsid w:val="00CA3EBB"/>
    <w:rsid w:val="00CB1378"/>
    <w:rsid w:val="00CC5E8B"/>
    <w:rsid w:val="00CC67E3"/>
    <w:rsid w:val="00CD6005"/>
    <w:rsid w:val="00CD7BF1"/>
    <w:rsid w:val="00D13881"/>
    <w:rsid w:val="00D1691C"/>
    <w:rsid w:val="00D3692C"/>
    <w:rsid w:val="00D46DD8"/>
    <w:rsid w:val="00D56192"/>
    <w:rsid w:val="00D859D2"/>
    <w:rsid w:val="00DA672B"/>
    <w:rsid w:val="00DE51EE"/>
    <w:rsid w:val="00DF0C16"/>
    <w:rsid w:val="00DF57C9"/>
    <w:rsid w:val="00E1073B"/>
    <w:rsid w:val="00E14216"/>
    <w:rsid w:val="00E20D68"/>
    <w:rsid w:val="00E26602"/>
    <w:rsid w:val="00E4420A"/>
    <w:rsid w:val="00E655D9"/>
    <w:rsid w:val="00E91BDE"/>
    <w:rsid w:val="00E94200"/>
    <w:rsid w:val="00EA5192"/>
    <w:rsid w:val="00EC1162"/>
    <w:rsid w:val="00EC5BBE"/>
    <w:rsid w:val="00EF0E4A"/>
    <w:rsid w:val="00F84F6E"/>
    <w:rsid w:val="00F9070B"/>
    <w:rsid w:val="00F92E8A"/>
    <w:rsid w:val="00FB37F9"/>
    <w:rsid w:val="00FB7C0B"/>
    <w:rsid w:val="00FC342F"/>
    <w:rsid w:val="00FC67FF"/>
    <w:rsid w:val="00FE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CDD59"/>
  <w15:docId w15:val="{D4FC9AB8-9ED7-4180-93D6-4FBF233CE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C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C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dd-info-blocksubcaption">
    <w:name w:val="add-info-block__subcaption"/>
    <w:basedOn w:val="a0"/>
    <w:qFormat/>
    <w:rsid w:val="00440C6C"/>
  </w:style>
  <w:style w:type="paragraph" w:customStyle="1" w:styleId="ConsPlusNormal">
    <w:name w:val="ConsPlusNormal"/>
    <w:qFormat/>
    <w:rsid w:val="00440C6C"/>
    <w:pPr>
      <w:spacing w:after="0" w:line="240" w:lineRule="auto"/>
    </w:pPr>
    <w:rPr>
      <w:rFonts w:ascii="Times New Roman" w:eastAsia="Segoe UI" w:hAnsi="Times New Roman" w:cs="Times New Roman"/>
      <w:color w:val="00000A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0C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40C6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440C6C"/>
    <w:pPr>
      <w:numPr>
        <w:ilvl w:val="1"/>
      </w:numPr>
      <w:spacing w:after="160"/>
      <w:ind w:firstLine="72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440C6C"/>
    <w:rPr>
      <w:rFonts w:eastAsiaTheme="minorEastAsia"/>
      <w:color w:val="5A5A5A" w:themeColor="text1" w:themeTint="A5"/>
      <w:spacing w:val="15"/>
      <w:lang w:eastAsia="ru-RU"/>
    </w:rPr>
  </w:style>
  <w:style w:type="character" w:styleId="a5">
    <w:name w:val="Strong"/>
    <w:basedOn w:val="a0"/>
    <w:uiPriority w:val="22"/>
    <w:qFormat/>
    <w:rsid w:val="00440C6C"/>
    <w:rPr>
      <w:b/>
      <w:bCs/>
    </w:rPr>
  </w:style>
  <w:style w:type="paragraph" w:styleId="a6">
    <w:name w:val="Normal (Web)"/>
    <w:aliases w:val="Обычный (веб) Знак"/>
    <w:basedOn w:val="a"/>
    <w:link w:val="11"/>
    <w:unhideWhenUsed/>
    <w:qFormat/>
    <w:rsid w:val="00440C6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7">
    <w:name w:val="No Spacing"/>
    <w:uiPriority w:val="1"/>
    <w:qFormat/>
    <w:rsid w:val="00440C6C"/>
    <w:pPr>
      <w:spacing w:after="0" w:line="240" w:lineRule="auto"/>
    </w:pPr>
    <w:rPr>
      <w:rFonts w:ascii="Calibri" w:eastAsia="Segoe UI" w:hAnsi="Calibri" w:cs="Tahoma"/>
      <w:color w:val="00000A"/>
      <w:lang w:eastAsia="ru-RU"/>
    </w:rPr>
  </w:style>
  <w:style w:type="paragraph" w:styleId="a8">
    <w:name w:val="List Paragraph"/>
    <w:basedOn w:val="a"/>
    <w:uiPriority w:val="34"/>
    <w:qFormat/>
    <w:rsid w:val="00440C6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Segoe UI" w:hAnsi="Calibri" w:cs="Tahoma"/>
      <w:color w:val="00000A"/>
      <w:sz w:val="22"/>
      <w:szCs w:val="22"/>
    </w:rPr>
  </w:style>
  <w:style w:type="paragraph" w:styleId="a9">
    <w:name w:val="Intense Quote"/>
    <w:basedOn w:val="a"/>
    <w:next w:val="a"/>
    <w:link w:val="aa"/>
    <w:uiPriority w:val="30"/>
    <w:qFormat/>
    <w:rsid w:val="00440C6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440C6C"/>
    <w:rPr>
      <w:rFonts w:ascii="Times New Roman CYR" w:eastAsiaTheme="minorEastAsia" w:hAnsi="Times New Roman CYR" w:cs="Times New Roman CYR"/>
      <w:i/>
      <w:iCs/>
      <w:color w:val="5B9BD5" w:themeColor="accent1"/>
      <w:sz w:val="24"/>
      <w:szCs w:val="24"/>
      <w:lang w:eastAsia="ru-RU"/>
    </w:rPr>
  </w:style>
  <w:style w:type="character" w:customStyle="1" w:styleId="11">
    <w:name w:val="Обычный (веб) Знак1"/>
    <w:aliases w:val="Обычный (веб) Знак Знак"/>
    <w:link w:val="a6"/>
    <w:locked/>
    <w:rsid w:val="00A52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rsid w:val="00237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115</cp:revision>
  <dcterms:created xsi:type="dcterms:W3CDTF">2025-03-24T10:58:00Z</dcterms:created>
  <dcterms:modified xsi:type="dcterms:W3CDTF">2025-10-03T08:55:00Z</dcterms:modified>
</cp:coreProperties>
</file>